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E63" w:rsidRDefault="003B5E63" w:rsidP="001B61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bookmarkStart w:id="0" w:name="_GoBack"/>
      <w:bookmarkEnd w:id="0"/>
    </w:p>
    <w:tbl>
      <w:tblPr>
        <w:tblpPr w:leftFromText="180" w:rightFromText="180" w:vertAnchor="text" w:horzAnchor="margin" w:tblpY="99"/>
        <w:tblW w:w="4967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5"/>
        <w:gridCol w:w="3098"/>
      </w:tblGrid>
      <w:tr w:rsidR="007063A2" w:rsidRPr="001B6117" w:rsidTr="007063A2">
        <w:trPr>
          <w:trHeight w:val="279"/>
        </w:trPr>
        <w:tc>
          <w:tcPr>
            <w:tcW w:w="3333" w:type="pct"/>
            <w:shd w:val="clear" w:color="auto" w:fill="FFFFFF"/>
            <w:vAlign w:val="bottom"/>
          </w:tcPr>
          <w:p w:rsidR="007063A2" w:rsidRPr="001B6117" w:rsidRDefault="007063A2" w:rsidP="007063A2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pct"/>
            <w:shd w:val="clear" w:color="auto" w:fill="FFFFFF"/>
            <w:vAlign w:val="bottom"/>
          </w:tcPr>
          <w:p w:rsidR="007063A2" w:rsidRPr="001B6117" w:rsidRDefault="007063A2" w:rsidP="007063A2">
            <w:pPr>
              <w:spacing w:before="75" w:after="75" w:line="240" w:lineRule="auto"/>
              <w:ind w:left="75" w:right="75"/>
              <w:jc w:val="right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</w:tr>
    </w:tbl>
    <w:p w:rsidR="003B5E63" w:rsidRDefault="003B5E63" w:rsidP="001B61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3B5E63" w:rsidRDefault="003B5E63" w:rsidP="001B61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1B6117" w:rsidRDefault="001B6117" w:rsidP="001B61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11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B5E63" w:rsidRDefault="003B5E63" w:rsidP="001B61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3B5E63" w:rsidRDefault="003B5E63" w:rsidP="001B61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1B6117" w:rsidRPr="001B6117" w:rsidRDefault="001B6117" w:rsidP="001B61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B6117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УТВЕРЖДЕНЫ</w:t>
      </w:r>
      <w:r w:rsidRPr="001B6117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</w:r>
      <w:hyperlink r:id="rId4" w:history="1">
        <w:r w:rsidRPr="001B6117">
          <w:rPr>
            <w:rFonts w:ascii="Times New Roman" w:eastAsia="Times New Roman" w:hAnsi="Times New Roman" w:cs="Times New Roman"/>
            <w:b/>
            <w:bCs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Pr="001B6117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 Правительства</w:t>
      </w:r>
      <w:r w:rsidRPr="001B6117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  <w:t>Российской Федерации</w:t>
      </w:r>
      <w:r w:rsidRPr="001B6117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  <w:t>от 10 декабря 2020 г. N 2070</w:t>
      </w:r>
    </w:p>
    <w:p w:rsidR="001B6117" w:rsidRPr="001B6117" w:rsidRDefault="001B6117" w:rsidP="001B61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11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B6117" w:rsidRPr="001B6117" w:rsidRDefault="001B6117" w:rsidP="001B61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1B6117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Требования</w:t>
      </w:r>
      <w:r w:rsidRPr="001B6117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по обеспечению транспортной безопасности, в том числе требования к антитеррористической защищенности объектов (территорий), учитывающие уровни безопасности для объектов транспортной инфраструктуры дорожного хозяйства, не подлежащих категорированию</w:t>
      </w:r>
    </w:p>
    <w:p w:rsidR="001B6117" w:rsidRPr="001B6117" w:rsidRDefault="001B6117" w:rsidP="001B6117">
      <w:pPr>
        <w:pBdr>
          <w:bottom w:val="dotted" w:sz="6" w:space="0" w:color="3272C0"/>
        </w:pBd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</w:pPr>
      <w:r w:rsidRPr="001B6117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С изменениями и дополнениями от:</w:t>
      </w:r>
    </w:p>
    <w:p w:rsidR="001B6117" w:rsidRPr="001B6117" w:rsidRDefault="001B6117" w:rsidP="001B61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B61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 декабря 2021 г.</w:t>
      </w:r>
    </w:p>
    <w:p w:rsidR="001B6117" w:rsidRPr="001B6117" w:rsidRDefault="001B6117" w:rsidP="001B61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11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B6117" w:rsidRPr="001B6117" w:rsidRDefault="001B6117" w:rsidP="001B611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B61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 Настоящий документ устанавливает требования по обеспечению транспортной безопасности, в том числе требования к антитеррористической защищенности объектов (территорий), учитывающие уровни безопасности для объектов транспортной инфраструктуры дорожного хозяйства, не подлежащих категорированию (далее - объекты транспортной инфраструктуры).</w:t>
      </w:r>
    </w:p>
    <w:p w:rsidR="001B6117" w:rsidRPr="001B6117" w:rsidRDefault="001B6117" w:rsidP="001B61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B61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 Настоящий документ применяется в отношении объектов транспортной инфраструктуры, отнесенных в соответствии с </w:t>
      </w:r>
      <w:hyperlink r:id="rId5" w:anchor="block_605" w:history="1">
        <w:r w:rsidRPr="001B61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частью 5 статьи 6</w:t>
        </w:r>
      </w:hyperlink>
      <w:r w:rsidRPr="001B61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"О транспортной безопасности" к объектам транспортной инфраструктуры, не подлежащим категорированию.</w:t>
      </w:r>
    </w:p>
    <w:p w:rsidR="001B6117" w:rsidRPr="001B6117" w:rsidRDefault="001B6117" w:rsidP="001B611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B61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 Настоящий документ является обязательным для исполнения субъектами транспортной инфраструктуры.</w:t>
      </w:r>
    </w:p>
    <w:p w:rsidR="001B6117" w:rsidRPr="001B6117" w:rsidRDefault="001B6117" w:rsidP="001B61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B61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9) обеспечить информирование юридических лиц и индивидуальных предпринимателей, осуществляющих деятельность на объекте транспортной инфраструктуры, о положениях </w:t>
      </w:r>
      <w:hyperlink r:id="rId6" w:history="1">
        <w:r w:rsidRPr="001B61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законодательства</w:t>
        </w:r>
      </w:hyperlink>
      <w:r w:rsidRPr="001B61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Российской Федерации в области обеспечения транспортной безопасности в части, их касающейся, в том числе о запрете:</w:t>
      </w:r>
    </w:p>
    <w:p w:rsidR="001B6117" w:rsidRPr="001B6117" w:rsidRDefault="001B6117" w:rsidP="001B611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B61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прохода (проезда) в зоны транспортной безопасности или их части вне установленных мест прохода (перемещения);</w:t>
      </w:r>
    </w:p>
    <w:p w:rsidR="001B6117" w:rsidRPr="001B6117" w:rsidRDefault="001B6117" w:rsidP="001B611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B61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проноса (провоза) предметов и веществ, которые запрещены или ограничены для перемещения в зону транспортной безопасности объекта транспортной инфраструктуры;</w:t>
      </w:r>
    </w:p>
    <w:p w:rsidR="001B6117" w:rsidRPr="001B6117" w:rsidRDefault="001B6117" w:rsidP="001B611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B61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совершения актов незаконного вмешательства на объектах транспортной инфраструктуры, а также иных действий, приводящих к повреждению устройств и оборудования объектов транспортной инфраструктуры или использованию их не по функциональному предназначению, влекущих за собой человеческие жертвы, материальный ущерб или угрозу наступления таких последствий;</w:t>
      </w:r>
    </w:p>
    <w:p w:rsidR="001B6117" w:rsidRPr="001B6117" w:rsidRDefault="001B6117" w:rsidP="001B6117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B61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Пункт 4 дополнен подпунктом 9</w:t>
      </w:r>
      <w:r w:rsidRPr="001B611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1</w:t>
      </w:r>
      <w:r w:rsidRPr="001B61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с 1 марта 2022 г. - </w:t>
      </w:r>
      <w:hyperlink r:id="rId7" w:anchor="block_10213" w:history="1">
        <w:r w:rsidRPr="001B61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Постановление</w:t>
        </w:r>
      </w:hyperlink>
      <w:r w:rsidRPr="001B61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1 декабря 2021 г. N 2156</w:t>
      </w:r>
    </w:p>
    <w:p w:rsidR="001B6117" w:rsidRPr="001B6117" w:rsidRDefault="001B6117" w:rsidP="001B61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B61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9</w:t>
      </w:r>
      <w:r w:rsidRPr="001B6117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1</w:t>
      </w:r>
      <w:r w:rsidRPr="001B61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обеспечить информирование физических лиц, проходящих (перемещающихся) на объект транспортной инфраструктуры либо находящихся на объекте транспортной инфраструктуры, о границах зоны транспортной безопасности объекта транспортной инфраструктуры и необходимости соблюдения установленных </w:t>
      </w:r>
      <w:hyperlink r:id="rId8" w:history="1">
        <w:r w:rsidRPr="001B6117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законодательством</w:t>
        </w:r>
      </w:hyperlink>
      <w:r w:rsidRPr="001B6117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Российской Федерации в области обеспечения транспортной безопасности требований посредством размещения информации на официальном сайте субъекта транспортной инфраструктуры в информационно-телекоммуникационной сети "Интернет";</w:t>
      </w:r>
    </w:p>
    <w:p w:rsidR="00F91FAE" w:rsidRDefault="00F91FAE"/>
    <w:sectPr w:rsidR="00F91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020"/>
    <w:rsid w:val="001B6117"/>
    <w:rsid w:val="003B5E63"/>
    <w:rsid w:val="007063A2"/>
    <w:rsid w:val="00CE5020"/>
    <w:rsid w:val="00D469D9"/>
    <w:rsid w:val="00DB453B"/>
    <w:rsid w:val="00E52F82"/>
    <w:rsid w:val="00F9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39527-D604-43EC-A604-506349A0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46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742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4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7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12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25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70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44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14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4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70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0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30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48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48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9491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24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74792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5193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403158441/ed00f62f864c005bcfadc95ca38319e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.garant.ru/12151931/" TargetMode="External"/><Relationship Id="rId5" Type="http://schemas.openxmlformats.org/officeDocument/2006/relationships/hyperlink" Target="https://base.garant.ru/12151931/8b7b3c1c76e91f88d33c08b3736aa67a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ase.garant.ru/75048460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Костюнин</dc:creator>
  <cp:keywords/>
  <dc:description/>
  <cp:lastModifiedBy>Сергей Костюнин</cp:lastModifiedBy>
  <cp:revision>7</cp:revision>
  <dcterms:created xsi:type="dcterms:W3CDTF">2026-03-03T12:20:00Z</dcterms:created>
  <dcterms:modified xsi:type="dcterms:W3CDTF">2026-03-04T06:02:00Z</dcterms:modified>
</cp:coreProperties>
</file>