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AFF" w:rsidRDefault="00A73AF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73AFF" w:rsidRDefault="00A73AFF">
      <w:pPr>
        <w:pStyle w:val="ConsPlusNormal"/>
        <w:jc w:val="both"/>
        <w:outlineLvl w:val="0"/>
      </w:pPr>
    </w:p>
    <w:p w:rsidR="00A73AFF" w:rsidRDefault="00A73AFF">
      <w:pPr>
        <w:pStyle w:val="ConsPlusTitle"/>
        <w:jc w:val="center"/>
        <w:outlineLvl w:val="0"/>
      </w:pPr>
      <w:r>
        <w:t>ПРАВИТЕЛЬСТВО УЛЬЯНОВСКОЙ ОБЛАСТИ</w:t>
      </w:r>
    </w:p>
    <w:p w:rsidR="00A73AFF" w:rsidRDefault="00A73AFF">
      <w:pPr>
        <w:pStyle w:val="ConsPlusTitle"/>
        <w:ind w:firstLine="540"/>
        <w:jc w:val="both"/>
      </w:pPr>
    </w:p>
    <w:p w:rsidR="00A73AFF" w:rsidRDefault="00A73AFF">
      <w:pPr>
        <w:pStyle w:val="ConsPlusTitle"/>
        <w:jc w:val="center"/>
      </w:pPr>
      <w:r>
        <w:t>ПОСТАНОВЛЕНИЕ</w:t>
      </w:r>
    </w:p>
    <w:p w:rsidR="00A73AFF" w:rsidRDefault="00A73AFF">
      <w:pPr>
        <w:pStyle w:val="ConsPlusTitle"/>
        <w:jc w:val="center"/>
      </w:pPr>
      <w:r>
        <w:t>от 13 августа 2024 г. N 470-П</w:t>
      </w:r>
    </w:p>
    <w:p w:rsidR="00A73AFF" w:rsidRDefault="00A73AFF">
      <w:pPr>
        <w:pStyle w:val="ConsPlusTitle"/>
        <w:ind w:firstLine="540"/>
        <w:jc w:val="both"/>
      </w:pPr>
    </w:p>
    <w:p w:rsidR="00A73AFF" w:rsidRDefault="00A73AFF">
      <w:pPr>
        <w:pStyle w:val="ConsPlusTitle"/>
        <w:jc w:val="center"/>
      </w:pPr>
      <w:r>
        <w:t>ОБ УТВЕРЖДЕНИИ СТОИМОСТИ И ПЕРЕЧНЯ УСЛУГ ПО ПРИСОЕДИНЕНИЮ</w:t>
      </w:r>
    </w:p>
    <w:p w:rsidR="00A73AFF" w:rsidRDefault="00A73AFF">
      <w:pPr>
        <w:pStyle w:val="ConsPlusTitle"/>
        <w:jc w:val="center"/>
      </w:pPr>
      <w:r>
        <w:t>ОБЪЕКТОВ ДОРОЖНОГО СЕРВИСА К АВТОМОБИЛЬНЫМ ДОРОГАМ ОБЩЕГО</w:t>
      </w:r>
    </w:p>
    <w:p w:rsidR="00A73AFF" w:rsidRDefault="00A73AFF">
      <w:pPr>
        <w:pStyle w:val="ConsPlusTitle"/>
        <w:jc w:val="center"/>
      </w:pPr>
      <w:r>
        <w:t>ПОЛЬЗОВАНИЯ РЕГИОНАЛЬНОГО ИЛИ МЕЖМУНИЦИПАЛЬНОГО ЗНАЧЕНИЯ</w:t>
      </w:r>
    </w:p>
    <w:p w:rsidR="00A73AFF" w:rsidRDefault="00A73AFF">
      <w:pPr>
        <w:pStyle w:val="ConsPlusTitle"/>
        <w:jc w:val="center"/>
      </w:pPr>
      <w:r>
        <w:t>НА ТЕРРИТОРИИ УЛЬЯНОВСКОЙ ОБЛАСТИ</w:t>
      </w: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ind w:firstLine="540"/>
        <w:jc w:val="both"/>
      </w:pPr>
      <w:r>
        <w:t xml:space="preserve">В целях реализации </w:t>
      </w:r>
      <w:hyperlink r:id="rId5">
        <w:r>
          <w:rPr>
            <w:color w:val="0000FF"/>
          </w:rPr>
          <w:t>пункта 8 статьи 12</w:t>
        </w:r>
      </w:hyperlink>
      <w:r>
        <w:t xml:space="preserve">, </w:t>
      </w:r>
      <w:hyperlink r:id="rId6">
        <w:r>
          <w:rPr>
            <w:color w:val="0000FF"/>
          </w:rPr>
          <w:t>части 9 статьи 22</w:t>
        </w:r>
      </w:hyperlink>
      <w:r>
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Правительство Ульяновской области постановляет:</w:t>
      </w:r>
    </w:p>
    <w:p w:rsidR="00A73AFF" w:rsidRDefault="00A73AFF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9">
        <w:r>
          <w:rPr>
            <w:color w:val="0000FF"/>
          </w:rPr>
          <w:t>стоимость</w:t>
        </w:r>
      </w:hyperlink>
      <w:r>
        <w:t xml:space="preserve"> и перечень услуг по присоединению объектов дорожного сервиса к автомобильным дорогам общего пользования регионального или межмуниципального значения на территории Ульяновской области.</w:t>
      </w:r>
    </w:p>
    <w:p w:rsidR="00A73AFF" w:rsidRDefault="00A73AF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05.08.2013 N 352-П "Об утверждении стоимости и объема услуг, оказываемых по договору о присоединении объектов дорожного сервиса к автомобильным дорогам общего пользования регионального или межмуниципального значения Ульяновской области".</w:t>
      </w:r>
    </w:p>
    <w:p w:rsidR="00A73AFF" w:rsidRDefault="00A73AFF">
      <w:pPr>
        <w:pStyle w:val="ConsPlusNormal"/>
        <w:spacing w:before="220"/>
        <w:ind w:firstLine="540"/>
        <w:jc w:val="both"/>
      </w:pPr>
      <w:r>
        <w:t>3. Настоящее постановление вступает в силу на следующий день после дня его официального опубликования.</w:t>
      </w: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jc w:val="right"/>
      </w:pPr>
      <w:r>
        <w:t>Председатель</w:t>
      </w:r>
    </w:p>
    <w:p w:rsidR="00A73AFF" w:rsidRDefault="00A73AFF">
      <w:pPr>
        <w:pStyle w:val="ConsPlusNormal"/>
        <w:jc w:val="right"/>
      </w:pPr>
      <w:r>
        <w:t>Правительства Ульяновской области</w:t>
      </w:r>
    </w:p>
    <w:p w:rsidR="00A73AFF" w:rsidRDefault="00A73AFF">
      <w:pPr>
        <w:pStyle w:val="ConsPlusNormal"/>
        <w:jc w:val="right"/>
      </w:pPr>
      <w:r>
        <w:t>В.Н.РАЗУМКОВ</w:t>
      </w: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jc w:val="right"/>
        <w:outlineLvl w:val="0"/>
      </w:pPr>
      <w:r>
        <w:t>Утверждены</w:t>
      </w:r>
    </w:p>
    <w:p w:rsidR="00A73AFF" w:rsidRDefault="00A73AFF">
      <w:pPr>
        <w:pStyle w:val="ConsPlusNormal"/>
        <w:jc w:val="right"/>
      </w:pPr>
      <w:r>
        <w:t>постановлением</w:t>
      </w:r>
    </w:p>
    <w:p w:rsidR="00A73AFF" w:rsidRDefault="00A73AFF">
      <w:pPr>
        <w:pStyle w:val="ConsPlusNormal"/>
        <w:jc w:val="right"/>
      </w:pPr>
      <w:r>
        <w:t>Правительства Ульяновской области</w:t>
      </w:r>
    </w:p>
    <w:p w:rsidR="00A73AFF" w:rsidRDefault="00A73AFF">
      <w:pPr>
        <w:pStyle w:val="ConsPlusNormal"/>
        <w:jc w:val="right"/>
      </w:pPr>
      <w:r>
        <w:t>от 13 августа 2024 г. N 470-П</w:t>
      </w: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Title"/>
        <w:jc w:val="center"/>
      </w:pPr>
      <w:bookmarkStart w:id="0" w:name="P29"/>
      <w:bookmarkEnd w:id="0"/>
      <w:r>
        <w:t>СТОИМОСТЬ И ПЕРЕЧЕНЬ</w:t>
      </w:r>
    </w:p>
    <w:p w:rsidR="00A73AFF" w:rsidRDefault="00A73AFF">
      <w:pPr>
        <w:pStyle w:val="ConsPlusTitle"/>
        <w:jc w:val="center"/>
      </w:pPr>
      <w:r>
        <w:t>УСЛУГ ПО ПРИСОЕДИНЕНИЮ ОБЪЕКТОВ ДОРОЖНОГО СЕРВИСА</w:t>
      </w:r>
    </w:p>
    <w:p w:rsidR="00A73AFF" w:rsidRDefault="00A73AFF">
      <w:pPr>
        <w:pStyle w:val="ConsPlusTitle"/>
        <w:jc w:val="center"/>
      </w:pPr>
      <w:r>
        <w:t>К АВТОМОБИЛЬНЫМ ДОРОГАМ ОБЩЕГО ПОЛЬЗОВАНИЯ РЕГИОНАЛЬНОГО</w:t>
      </w:r>
    </w:p>
    <w:p w:rsidR="00A73AFF" w:rsidRDefault="00A73AFF">
      <w:pPr>
        <w:pStyle w:val="ConsPlusTitle"/>
        <w:jc w:val="center"/>
      </w:pPr>
      <w:r>
        <w:t>ИЛИ МЕЖМУНИЦИПАЛЬНОГО ЗНАЧЕНИЯ НА ТЕРРИТОРИИ</w:t>
      </w:r>
    </w:p>
    <w:p w:rsidR="00A73AFF" w:rsidRDefault="00A73AFF">
      <w:pPr>
        <w:pStyle w:val="ConsPlusTitle"/>
        <w:jc w:val="center"/>
      </w:pPr>
      <w:r>
        <w:t>УЛЬЯНОВСКОЙ ОБЛАСТИ</w:t>
      </w: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ind w:firstLine="540"/>
        <w:jc w:val="both"/>
      </w:pPr>
      <w:r>
        <w:t>1. При присоединении объектов дорожного сервиса к автомобильным дорогам общего пользования регионального или межмуниципального значения на территории Ульяновской области (далее - автомобильные дороги) владельцем автомобильной дороги оказывается комплекс следующих основных услуг:</w:t>
      </w:r>
    </w:p>
    <w:p w:rsidR="00A73AFF" w:rsidRDefault="00A73AFF">
      <w:pPr>
        <w:pStyle w:val="ConsPlusNormal"/>
        <w:spacing w:before="220"/>
        <w:ind w:firstLine="540"/>
        <w:jc w:val="both"/>
      </w:pPr>
      <w:r>
        <w:t xml:space="preserve">рассмотрение заявления о выдаче письменного согласия на размещение объекта дорожного </w:t>
      </w:r>
      <w:r>
        <w:lastRenderedPageBreak/>
        <w:t>сервиса, присоединяемого к автомобильной дороге, (далее - письменное согласие) и выдача письменного согласия, которое содержит технические требования и условия, подлежащие обязательному исполнению при осуществлении размещения объекта дорожного сервиса, присоединяемого к автомобильной дороге (далее - технические условия), а также согласование такого размещения;</w:t>
      </w:r>
    </w:p>
    <w:p w:rsidR="00A73AFF" w:rsidRDefault="00A73AFF">
      <w:pPr>
        <w:pStyle w:val="ConsPlusNormal"/>
        <w:spacing w:before="220"/>
        <w:ind w:firstLine="540"/>
        <w:jc w:val="both"/>
      </w:pPr>
      <w:r>
        <w:t>согласование проектной документации объектов дорожного сервиса, подготовленной на основании письменного согласия;</w:t>
      </w:r>
    </w:p>
    <w:p w:rsidR="00A73AFF" w:rsidRDefault="00A73AFF">
      <w:pPr>
        <w:pStyle w:val="ConsPlusNormal"/>
        <w:spacing w:before="220"/>
        <w:ind w:firstLine="540"/>
        <w:jc w:val="both"/>
      </w:pPr>
      <w:bookmarkStart w:id="1" w:name="P38"/>
      <w:bookmarkEnd w:id="1"/>
      <w:r>
        <w:t>однократный выезд представителя владельца автомобильной дороги на место выполнения строительно-монтажных работ, необходимых для размещения объекта дорожного сервиса, в целях координации их выполнения в части, относящейся к обеспечению соблюдения технических условий, а также однократный выезд в целях участия в приемке указанных работ;</w:t>
      </w:r>
    </w:p>
    <w:p w:rsidR="00A73AFF" w:rsidRDefault="00A73AFF">
      <w:pPr>
        <w:pStyle w:val="ConsPlusNormal"/>
        <w:spacing w:before="220"/>
        <w:ind w:firstLine="540"/>
        <w:jc w:val="both"/>
      </w:pPr>
      <w:r>
        <w:t>внесение изменений в паспорт автомобильной дороги.</w:t>
      </w:r>
    </w:p>
    <w:p w:rsidR="00A73AFF" w:rsidRDefault="00A73AFF">
      <w:pPr>
        <w:pStyle w:val="ConsPlusNormal"/>
        <w:spacing w:before="220"/>
        <w:ind w:firstLine="540"/>
        <w:jc w:val="both"/>
      </w:pPr>
      <w:r>
        <w:t>Стоимость комплекса основных услуг по присоединению объектов дорожного сервиса к автомобильным дорогам рассчитывается в зависимости от расстояния между местом нахождения объекта дорожного сервиса и местом нахождения структурного подразделения владельца автомобильной дороги, осуществляющего подготовку технических условий, и определяется в соответствии с таблицей 1.</w:t>
      </w: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jc w:val="right"/>
      </w:pPr>
      <w:r>
        <w:t>Таблица 1</w:t>
      </w: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jc w:val="center"/>
      </w:pPr>
      <w:r>
        <w:t>Стоимость комплекса основных услуг по присоединению</w:t>
      </w:r>
    </w:p>
    <w:p w:rsidR="00A73AFF" w:rsidRDefault="00A73AFF">
      <w:pPr>
        <w:pStyle w:val="ConsPlusNormal"/>
        <w:jc w:val="center"/>
      </w:pPr>
      <w:r>
        <w:t>объектов дорожного сервиса к автомобильным дорогам</w:t>
      </w:r>
    </w:p>
    <w:p w:rsidR="00A73AFF" w:rsidRDefault="00A73A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352"/>
        <w:gridCol w:w="2098"/>
      </w:tblGrid>
      <w:tr w:rsidR="00A73AFF">
        <w:tc>
          <w:tcPr>
            <w:tcW w:w="594" w:type="dxa"/>
            <w:vAlign w:val="center"/>
          </w:tcPr>
          <w:p w:rsidR="00A73AFF" w:rsidRDefault="00A73A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2" w:type="dxa"/>
            <w:vAlign w:val="center"/>
          </w:tcPr>
          <w:p w:rsidR="00A73AFF" w:rsidRDefault="00A73AFF">
            <w:pPr>
              <w:pStyle w:val="ConsPlusNormal"/>
              <w:jc w:val="center"/>
            </w:pPr>
            <w:r>
              <w:t>Место размещения объекта дорожного сервиса, присоединяемого к автомобильной дороге, расстояние между местом нахождения объекта дорожного сервиса и местом нахождения структурного подразделения владельца автомобильной дороги, осуществляющего подготовку технических условий</w:t>
            </w:r>
          </w:p>
        </w:tc>
        <w:tc>
          <w:tcPr>
            <w:tcW w:w="2098" w:type="dxa"/>
            <w:vAlign w:val="center"/>
          </w:tcPr>
          <w:p w:rsidR="00A73AFF" w:rsidRDefault="00A73AFF">
            <w:pPr>
              <w:pStyle w:val="ConsPlusNormal"/>
              <w:jc w:val="center"/>
            </w:pPr>
            <w:r>
              <w:t>Стоимость комплекса основных услуг (без налога на добавленную стоимость), руб.</w:t>
            </w:r>
          </w:p>
        </w:tc>
      </w:tr>
      <w:tr w:rsidR="00A73AFF">
        <w:tc>
          <w:tcPr>
            <w:tcW w:w="594" w:type="dxa"/>
          </w:tcPr>
          <w:p w:rsidR="00A73AFF" w:rsidRDefault="00A7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2" w:type="dxa"/>
          </w:tcPr>
          <w:p w:rsidR="00A73AFF" w:rsidRDefault="00A73A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A73AFF" w:rsidRDefault="00A73AFF">
            <w:pPr>
              <w:pStyle w:val="ConsPlusNormal"/>
              <w:jc w:val="center"/>
            </w:pPr>
            <w:r>
              <w:t>3</w:t>
            </w:r>
          </w:p>
        </w:tc>
      </w:tr>
      <w:tr w:rsidR="00A73AFF">
        <w:tc>
          <w:tcPr>
            <w:tcW w:w="594" w:type="dxa"/>
            <w:vMerge w:val="restart"/>
          </w:tcPr>
          <w:p w:rsidR="00A73AFF" w:rsidRDefault="00A73AF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2" w:type="dxa"/>
          </w:tcPr>
          <w:p w:rsidR="00A73AFF" w:rsidRDefault="00A73AFF">
            <w:pPr>
              <w:pStyle w:val="ConsPlusNormal"/>
            </w:pPr>
            <w:r>
              <w:t>Придорожная полоса автомобильной дороги</w:t>
            </w:r>
          </w:p>
        </w:tc>
        <w:tc>
          <w:tcPr>
            <w:tcW w:w="2098" w:type="dxa"/>
          </w:tcPr>
          <w:p w:rsidR="00A73AFF" w:rsidRDefault="00A73AFF">
            <w:pPr>
              <w:pStyle w:val="ConsPlusNormal"/>
              <w:jc w:val="center"/>
            </w:pPr>
            <w:r>
              <w:t>-</w:t>
            </w:r>
          </w:p>
        </w:tc>
      </w:tr>
      <w:tr w:rsidR="00A73AFF">
        <w:tc>
          <w:tcPr>
            <w:tcW w:w="594" w:type="dxa"/>
            <w:vMerge/>
          </w:tcPr>
          <w:p w:rsidR="00A73AFF" w:rsidRDefault="00A73AFF">
            <w:pPr>
              <w:pStyle w:val="ConsPlusNormal"/>
            </w:pPr>
          </w:p>
        </w:tc>
        <w:tc>
          <w:tcPr>
            <w:tcW w:w="6352" w:type="dxa"/>
          </w:tcPr>
          <w:p w:rsidR="00A73AFF" w:rsidRDefault="00A73AFF">
            <w:pPr>
              <w:pStyle w:val="ConsPlusNormal"/>
            </w:pPr>
            <w:r>
              <w:t>менее 100 км</w:t>
            </w:r>
          </w:p>
        </w:tc>
        <w:tc>
          <w:tcPr>
            <w:tcW w:w="2098" w:type="dxa"/>
            <w:vAlign w:val="bottom"/>
          </w:tcPr>
          <w:p w:rsidR="00A73AFF" w:rsidRDefault="00A73AFF">
            <w:pPr>
              <w:pStyle w:val="ConsPlusNormal"/>
              <w:jc w:val="center"/>
            </w:pPr>
            <w:r>
              <w:t>25508</w:t>
            </w:r>
          </w:p>
        </w:tc>
      </w:tr>
      <w:tr w:rsidR="00A73AFF">
        <w:tc>
          <w:tcPr>
            <w:tcW w:w="594" w:type="dxa"/>
            <w:vMerge/>
          </w:tcPr>
          <w:p w:rsidR="00A73AFF" w:rsidRDefault="00A73AFF">
            <w:pPr>
              <w:pStyle w:val="ConsPlusNormal"/>
            </w:pPr>
          </w:p>
        </w:tc>
        <w:tc>
          <w:tcPr>
            <w:tcW w:w="6352" w:type="dxa"/>
          </w:tcPr>
          <w:p w:rsidR="00A73AFF" w:rsidRDefault="00A73AFF">
            <w:pPr>
              <w:pStyle w:val="ConsPlusNormal"/>
            </w:pPr>
            <w:r>
              <w:t>100 - 200 км</w:t>
            </w:r>
          </w:p>
        </w:tc>
        <w:tc>
          <w:tcPr>
            <w:tcW w:w="2098" w:type="dxa"/>
            <w:vAlign w:val="bottom"/>
          </w:tcPr>
          <w:p w:rsidR="00A73AFF" w:rsidRDefault="00A73AFF">
            <w:pPr>
              <w:pStyle w:val="ConsPlusNormal"/>
              <w:jc w:val="center"/>
            </w:pPr>
            <w:r>
              <w:t>34500</w:t>
            </w:r>
          </w:p>
        </w:tc>
      </w:tr>
      <w:tr w:rsidR="00A73AFF">
        <w:tc>
          <w:tcPr>
            <w:tcW w:w="594" w:type="dxa"/>
            <w:vMerge/>
          </w:tcPr>
          <w:p w:rsidR="00A73AFF" w:rsidRDefault="00A73AFF">
            <w:pPr>
              <w:pStyle w:val="ConsPlusNormal"/>
            </w:pPr>
          </w:p>
        </w:tc>
        <w:tc>
          <w:tcPr>
            <w:tcW w:w="6352" w:type="dxa"/>
          </w:tcPr>
          <w:p w:rsidR="00A73AFF" w:rsidRDefault="00A73AFF">
            <w:pPr>
              <w:pStyle w:val="ConsPlusNormal"/>
            </w:pPr>
            <w:r>
              <w:t>более 200 км</w:t>
            </w:r>
          </w:p>
        </w:tc>
        <w:tc>
          <w:tcPr>
            <w:tcW w:w="2098" w:type="dxa"/>
            <w:vAlign w:val="bottom"/>
          </w:tcPr>
          <w:p w:rsidR="00A73AFF" w:rsidRDefault="00A73AFF">
            <w:pPr>
              <w:pStyle w:val="ConsPlusNormal"/>
              <w:jc w:val="center"/>
            </w:pPr>
            <w:r>
              <w:t>40495</w:t>
            </w:r>
          </w:p>
        </w:tc>
      </w:tr>
      <w:tr w:rsidR="00A73AFF">
        <w:tc>
          <w:tcPr>
            <w:tcW w:w="594" w:type="dxa"/>
            <w:vMerge w:val="restart"/>
          </w:tcPr>
          <w:p w:rsidR="00A73AFF" w:rsidRDefault="00A73AF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2" w:type="dxa"/>
          </w:tcPr>
          <w:p w:rsidR="00A73AFF" w:rsidRDefault="00A73AFF">
            <w:pPr>
              <w:pStyle w:val="ConsPlusNormal"/>
            </w:pPr>
            <w:r>
              <w:t>Полоса отвода автомобильной дороги</w:t>
            </w:r>
          </w:p>
        </w:tc>
        <w:tc>
          <w:tcPr>
            <w:tcW w:w="2098" w:type="dxa"/>
            <w:vAlign w:val="bottom"/>
          </w:tcPr>
          <w:p w:rsidR="00A73AFF" w:rsidRDefault="00A73AFF">
            <w:pPr>
              <w:pStyle w:val="ConsPlusNormal"/>
              <w:jc w:val="center"/>
            </w:pPr>
            <w:r>
              <w:t>-</w:t>
            </w:r>
          </w:p>
        </w:tc>
      </w:tr>
      <w:tr w:rsidR="00A73AFF">
        <w:tc>
          <w:tcPr>
            <w:tcW w:w="594" w:type="dxa"/>
            <w:vMerge/>
          </w:tcPr>
          <w:p w:rsidR="00A73AFF" w:rsidRDefault="00A73AFF">
            <w:pPr>
              <w:pStyle w:val="ConsPlusNormal"/>
            </w:pPr>
          </w:p>
        </w:tc>
        <w:tc>
          <w:tcPr>
            <w:tcW w:w="6352" w:type="dxa"/>
          </w:tcPr>
          <w:p w:rsidR="00A73AFF" w:rsidRDefault="00A73AFF">
            <w:pPr>
              <w:pStyle w:val="ConsPlusNormal"/>
            </w:pPr>
            <w:r>
              <w:t>менее 100 км</w:t>
            </w:r>
          </w:p>
        </w:tc>
        <w:tc>
          <w:tcPr>
            <w:tcW w:w="2098" w:type="dxa"/>
            <w:vAlign w:val="bottom"/>
          </w:tcPr>
          <w:p w:rsidR="00A73AFF" w:rsidRDefault="00A73AFF">
            <w:pPr>
              <w:pStyle w:val="ConsPlusNormal"/>
              <w:jc w:val="center"/>
            </w:pPr>
            <w:r>
              <w:t>28029</w:t>
            </w:r>
          </w:p>
        </w:tc>
      </w:tr>
      <w:tr w:rsidR="00A73AFF">
        <w:tc>
          <w:tcPr>
            <w:tcW w:w="594" w:type="dxa"/>
            <w:vMerge/>
          </w:tcPr>
          <w:p w:rsidR="00A73AFF" w:rsidRDefault="00A73AFF">
            <w:pPr>
              <w:pStyle w:val="ConsPlusNormal"/>
            </w:pPr>
          </w:p>
        </w:tc>
        <w:tc>
          <w:tcPr>
            <w:tcW w:w="6352" w:type="dxa"/>
          </w:tcPr>
          <w:p w:rsidR="00A73AFF" w:rsidRDefault="00A73AFF">
            <w:pPr>
              <w:pStyle w:val="ConsPlusNormal"/>
            </w:pPr>
            <w:r>
              <w:t>100 - 200 км</w:t>
            </w:r>
          </w:p>
        </w:tc>
        <w:tc>
          <w:tcPr>
            <w:tcW w:w="2098" w:type="dxa"/>
            <w:vAlign w:val="bottom"/>
          </w:tcPr>
          <w:p w:rsidR="00A73AFF" w:rsidRDefault="00A73AFF">
            <w:pPr>
              <w:pStyle w:val="ConsPlusNormal"/>
              <w:jc w:val="center"/>
            </w:pPr>
            <w:r>
              <w:t>37022</w:t>
            </w:r>
          </w:p>
        </w:tc>
      </w:tr>
      <w:tr w:rsidR="00A73AFF">
        <w:tc>
          <w:tcPr>
            <w:tcW w:w="594" w:type="dxa"/>
            <w:vMerge/>
          </w:tcPr>
          <w:p w:rsidR="00A73AFF" w:rsidRDefault="00A73AFF">
            <w:pPr>
              <w:pStyle w:val="ConsPlusNormal"/>
            </w:pPr>
          </w:p>
        </w:tc>
        <w:tc>
          <w:tcPr>
            <w:tcW w:w="6352" w:type="dxa"/>
          </w:tcPr>
          <w:p w:rsidR="00A73AFF" w:rsidRDefault="00A73AFF">
            <w:pPr>
              <w:pStyle w:val="ConsPlusNormal"/>
            </w:pPr>
            <w:r>
              <w:t>более 200 км</w:t>
            </w:r>
          </w:p>
        </w:tc>
        <w:tc>
          <w:tcPr>
            <w:tcW w:w="2098" w:type="dxa"/>
            <w:vAlign w:val="bottom"/>
          </w:tcPr>
          <w:p w:rsidR="00A73AFF" w:rsidRDefault="00A73AFF">
            <w:pPr>
              <w:pStyle w:val="ConsPlusNormal"/>
              <w:jc w:val="center"/>
            </w:pPr>
            <w:r>
              <w:t>43019</w:t>
            </w:r>
          </w:p>
        </w:tc>
      </w:tr>
    </w:tbl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ind w:firstLine="540"/>
        <w:jc w:val="both"/>
      </w:pPr>
      <w:r>
        <w:t>2. При присоединении объектов дорожного сервиса к автомобильным дорогам владельцем автомобильной дороги в случае необходимости оказываются следующие дополнительные услуги:</w:t>
      </w:r>
    </w:p>
    <w:p w:rsidR="00A73AFF" w:rsidRDefault="00A73AFF">
      <w:pPr>
        <w:pStyle w:val="ConsPlusNormal"/>
        <w:spacing w:before="220"/>
        <w:ind w:firstLine="540"/>
        <w:jc w:val="both"/>
      </w:pPr>
      <w:r>
        <w:t xml:space="preserve">дополнительный выезд представителя владельца автомобильной дороги на место </w:t>
      </w:r>
      <w:r>
        <w:lastRenderedPageBreak/>
        <w:t xml:space="preserve">выполнения строительно-монтажных работ, необходимых для размещения объекта дорожного сервиса, в целях, указанных в </w:t>
      </w:r>
      <w:hyperlink w:anchor="P38">
        <w:r>
          <w:rPr>
            <w:color w:val="0000FF"/>
          </w:rPr>
          <w:t>абзаце четвертом пункта 1</w:t>
        </w:r>
      </w:hyperlink>
      <w:r>
        <w:t xml:space="preserve"> настоящего документа;</w:t>
      </w:r>
    </w:p>
    <w:p w:rsidR="00A73AFF" w:rsidRDefault="00A73AFF">
      <w:pPr>
        <w:pStyle w:val="ConsPlusNormal"/>
        <w:spacing w:before="220"/>
        <w:ind w:firstLine="540"/>
        <w:jc w:val="both"/>
      </w:pPr>
      <w:r>
        <w:t>изменение или продление срока действия технических условий, содержащихся в ранее выданном письменном согласии;</w:t>
      </w:r>
    </w:p>
    <w:p w:rsidR="00A73AFF" w:rsidRDefault="00A73AFF">
      <w:pPr>
        <w:pStyle w:val="ConsPlusNormal"/>
        <w:spacing w:before="220"/>
        <w:ind w:firstLine="540"/>
        <w:jc w:val="both"/>
      </w:pPr>
      <w:r>
        <w:t>выдача дубликата ранее выданного письменного согласия.</w:t>
      </w:r>
    </w:p>
    <w:p w:rsidR="00A73AFF" w:rsidRDefault="00A73AFF">
      <w:pPr>
        <w:pStyle w:val="ConsPlusNormal"/>
        <w:spacing w:before="220"/>
        <w:ind w:firstLine="540"/>
        <w:jc w:val="both"/>
      </w:pPr>
      <w:r>
        <w:t>Стоимость дополнительных услуг по присоединению объектов дорожного сервиса к автомобильным дорогам рассчитывается в зависимости от расстояния между местом нахождения объекта дорожного сервиса и местом нахождения структурного подразделения владельца автомобильной дороги, осуществляющего подготовку технических условий, и определяется в соответствии с таблицей 2.</w:t>
      </w: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jc w:val="right"/>
      </w:pPr>
      <w:r>
        <w:t>Таблица 2</w:t>
      </w: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jc w:val="center"/>
      </w:pPr>
      <w:r>
        <w:t>Стоимость дополнительных услуг по присоединению</w:t>
      </w:r>
    </w:p>
    <w:p w:rsidR="00A73AFF" w:rsidRDefault="00A73AFF">
      <w:pPr>
        <w:pStyle w:val="ConsPlusNormal"/>
        <w:jc w:val="center"/>
      </w:pPr>
      <w:r>
        <w:t>объектов дорожного сервиса к автомобильным дорогам</w:t>
      </w:r>
    </w:p>
    <w:p w:rsidR="00A73AFF" w:rsidRDefault="00A73AF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352"/>
        <w:gridCol w:w="2098"/>
      </w:tblGrid>
      <w:tr w:rsidR="00A73AFF">
        <w:tc>
          <w:tcPr>
            <w:tcW w:w="594" w:type="dxa"/>
            <w:vAlign w:val="center"/>
          </w:tcPr>
          <w:p w:rsidR="00A73AFF" w:rsidRDefault="00A73AF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352" w:type="dxa"/>
            <w:vAlign w:val="center"/>
          </w:tcPr>
          <w:p w:rsidR="00A73AFF" w:rsidRDefault="00A73AFF">
            <w:pPr>
              <w:pStyle w:val="ConsPlusNormal"/>
              <w:jc w:val="center"/>
            </w:pPr>
            <w:r>
              <w:t>Дополнительные услуги, расстояние между местом нахождения объекта дорожного сервиса и местом нахождения структурного подразделения владельца автомобильной дороги, осуществляющего подготовку технических условий</w:t>
            </w:r>
          </w:p>
        </w:tc>
        <w:tc>
          <w:tcPr>
            <w:tcW w:w="2098" w:type="dxa"/>
            <w:vAlign w:val="center"/>
          </w:tcPr>
          <w:p w:rsidR="00A73AFF" w:rsidRDefault="00A73AFF">
            <w:pPr>
              <w:pStyle w:val="ConsPlusNormal"/>
              <w:jc w:val="center"/>
            </w:pPr>
            <w:r>
              <w:t>Стоимость дополнительных услуг (без налога на добавленную стоимость), руб.</w:t>
            </w:r>
          </w:p>
        </w:tc>
      </w:tr>
      <w:tr w:rsidR="00A73AFF">
        <w:tc>
          <w:tcPr>
            <w:tcW w:w="594" w:type="dxa"/>
          </w:tcPr>
          <w:p w:rsidR="00A73AFF" w:rsidRDefault="00A73AF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352" w:type="dxa"/>
          </w:tcPr>
          <w:p w:rsidR="00A73AFF" w:rsidRDefault="00A73AF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</w:tcPr>
          <w:p w:rsidR="00A73AFF" w:rsidRDefault="00A73AFF">
            <w:pPr>
              <w:pStyle w:val="ConsPlusNormal"/>
              <w:jc w:val="center"/>
            </w:pPr>
            <w:r>
              <w:t>3</w:t>
            </w:r>
          </w:p>
        </w:tc>
      </w:tr>
      <w:tr w:rsidR="00A73AFF">
        <w:tc>
          <w:tcPr>
            <w:tcW w:w="594" w:type="dxa"/>
            <w:vMerge w:val="restart"/>
          </w:tcPr>
          <w:p w:rsidR="00A73AFF" w:rsidRDefault="00A73AF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352" w:type="dxa"/>
          </w:tcPr>
          <w:p w:rsidR="00A73AFF" w:rsidRDefault="00A73AFF">
            <w:pPr>
              <w:pStyle w:val="ConsPlusNormal"/>
              <w:jc w:val="both"/>
            </w:pPr>
            <w:r>
              <w:t xml:space="preserve">Дополнительный выезд представителя владельца автомобильной дороги на место выполнения строительно-монтажных работ, необходимых для размещения объекта дорожного сервиса, в целях, указанных в </w:t>
            </w:r>
            <w:hyperlink w:anchor="P38">
              <w:r>
                <w:rPr>
                  <w:color w:val="0000FF"/>
                </w:rPr>
                <w:t>абзаце четвертом пункта 1</w:t>
              </w:r>
            </w:hyperlink>
            <w:r>
              <w:t xml:space="preserve"> настоящего документа</w:t>
            </w:r>
          </w:p>
        </w:tc>
        <w:tc>
          <w:tcPr>
            <w:tcW w:w="2098" w:type="dxa"/>
          </w:tcPr>
          <w:p w:rsidR="00A73AFF" w:rsidRDefault="00A73AFF">
            <w:pPr>
              <w:pStyle w:val="ConsPlusNormal"/>
              <w:jc w:val="center"/>
            </w:pPr>
            <w:r>
              <w:t>-</w:t>
            </w:r>
          </w:p>
        </w:tc>
      </w:tr>
      <w:tr w:rsidR="00A73AFF">
        <w:tc>
          <w:tcPr>
            <w:tcW w:w="594" w:type="dxa"/>
            <w:vMerge/>
          </w:tcPr>
          <w:p w:rsidR="00A73AFF" w:rsidRDefault="00A73AFF">
            <w:pPr>
              <w:pStyle w:val="ConsPlusNormal"/>
            </w:pPr>
          </w:p>
        </w:tc>
        <w:tc>
          <w:tcPr>
            <w:tcW w:w="6352" w:type="dxa"/>
          </w:tcPr>
          <w:p w:rsidR="00A73AFF" w:rsidRDefault="00A73AFF">
            <w:pPr>
              <w:pStyle w:val="ConsPlusNormal"/>
            </w:pPr>
            <w:r>
              <w:t>менее 100 км</w:t>
            </w:r>
          </w:p>
        </w:tc>
        <w:tc>
          <w:tcPr>
            <w:tcW w:w="2098" w:type="dxa"/>
            <w:vAlign w:val="bottom"/>
          </w:tcPr>
          <w:p w:rsidR="00A73AFF" w:rsidRDefault="00A73AFF">
            <w:pPr>
              <w:pStyle w:val="ConsPlusNormal"/>
              <w:jc w:val="center"/>
            </w:pPr>
            <w:r>
              <w:t>7492</w:t>
            </w:r>
          </w:p>
        </w:tc>
      </w:tr>
      <w:tr w:rsidR="00A73AFF">
        <w:tc>
          <w:tcPr>
            <w:tcW w:w="594" w:type="dxa"/>
            <w:vMerge/>
          </w:tcPr>
          <w:p w:rsidR="00A73AFF" w:rsidRDefault="00A73AFF">
            <w:pPr>
              <w:pStyle w:val="ConsPlusNormal"/>
            </w:pPr>
          </w:p>
        </w:tc>
        <w:tc>
          <w:tcPr>
            <w:tcW w:w="6352" w:type="dxa"/>
          </w:tcPr>
          <w:p w:rsidR="00A73AFF" w:rsidRDefault="00A73AFF">
            <w:pPr>
              <w:pStyle w:val="ConsPlusNormal"/>
            </w:pPr>
            <w:r>
              <w:t>100 - 200 км</w:t>
            </w:r>
          </w:p>
        </w:tc>
        <w:tc>
          <w:tcPr>
            <w:tcW w:w="2098" w:type="dxa"/>
            <w:vAlign w:val="bottom"/>
          </w:tcPr>
          <w:p w:rsidR="00A73AFF" w:rsidRDefault="00A73AFF">
            <w:pPr>
              <w:pStyle w:val="ConsPlusNormal"/>
              <w:jc w:val="center"/>
            </w:pPr>
            <w:r>
              <w:t>11990</w:t>
            </w:r>
          </w:p>
        </w:tc>
      </w:tr>
      <w:tr w:rsidR="00A73AFF">
        <w:tc>
          <w:tcPr>
            <w:tcW w:w="594" w:type="dxa"/>
            <w:vMerge/>
          </w:tcPr>
          <w:p w:rsidR="00A73AFF" w:rsidRDefault="00A73AFF">
            <w:pPr>
              <w:pStyle w:val="ConsPlusNormal"/>
            </w:pPr>
          </w:p>
        </w:tc>
        <w:tc>
          <w:tcPr>
            <w:tcW w:w="6352" w:type="dxa"/>
          </w:tcPr>
          <w:p w:rsidR="00A73AFF" w:rsidRDefault="00A73AFF">
            <w:pPr>
              <w:pStyle w:val="ConsPlusNormal"/>
            </w:pPr>
            <w:r>
              <w:t>более 200 км</w:t>
            </w:r>
          </w:p>
        </w:tc>
        <w:tc>
          <w:tcPr>
            <w:tcW w:w="2098" w:type="dxa"/>
            <w:vAlign w:val="bottom"/>
          </w:tcPr>
          <w:p w:rsidR="00A73AFF" w:rsidRDefault="00A73AFF">
            <w:pPr>
              <w:pStyle w:val="ConsPlusNormal"/>
              <w:jc w:val="center"/>
            </w:pPr>
            <w:r>
              <w:t>14990</w:t>
            </w:r>
          </w:p>
        </w:tc>
      </w:tr>
      <w:tr w:rsidR="00A73AFF">
        <w:tc>
          <w:tcPr>
            <w:tcW w:w="594" w:type="dxa"/>
          </w:tcPr>
          <w:p w:rsidR="00A73AFF" w:rsidRDefault="00A73AF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352" w:type="dxa"/>
          </w:tcPr>
          <w:p w:rsidR="00A73AFF" w:rsidRDefault="00A73AFF">
            <w:pPr>
              <w:pStyle w:val="ConsPlusNormal"/>
              <w:jc w:val="both"/>
            </w:pPr>
            <w:r>
              <w:t>Изменение или продление срока действия технических условий, содержащихся в ранее выданном письменном согласии</w:t>
            </w:r>
          </w:p>
        </w:tc>
        <w:tc>
          <w:tcPr>
            <w:tcW w:w="2098" w:type="dxa"/>
          </w:tcPr>
          <w:p w:rsidR="00A73AFF" w:rsidRDefault="00A73AFF">
            <w:pPr>
              <w:pStyle w:val="ConsPlusNormal"/>
              <w:jc w:val="center"/>
            </w:pPr>
            <w:r>
              <w:t>1471</w:t>
            </w:r>
          </w:p>
        </w:tc>
      </w:tr>
      <w:tr w:rsidR="00A73AFF">
        <w:tc>
          <w:tcPr>
            <w:tcW w:w="594" w:type="dxa"/>
          </w:tcPr>
          <w:p w:rsidR="00A73AFF" w:rsidRDefault="00A73AF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352" w:type="dxa"/>
          </w:tcPr>
          <w:p w:rsidR="00A73AFF" w:rsidRDefault="00A73AFF">
            <w:pPr>
              <w:pStyle w:val="ConsPlusNormal"/>
              <w:jc w:val="both"/>
            </w:pPr>
            <w:r>
              <w:t>Выдача дубликата ранее выданного письменного согласия</w:t>
            </w:r>
          </w:p>
        </w:tc>
        <w:tc>
          <w:tcPr>
            <w:tcW w:w="2098" w:type="dxa"/>
          </w:tcPr>
          <w:p w:rsidR="00A73AFF" w:rsidRDefault="00A73AFF">
            <w:pPr>
              <w:pStyle w:val="ConsPlusNormal"/>
              <w:jc w:val="center"/>
            </w:pPr>
            <w:r>
              <w:t>2184</w:t>
            </w:r>
          </w:p>
        </w:tc>
      </w:tr>
    </w:tbl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ind w:firstLine="540"/>
        <w:jc w:val="both"/>
      </w:pPr>
      <w:r>
        <w:t>3. Установленная настоящим документом стоимость услуг по присоединению объектов дорожного сервиса к автомобильным дорогам общего пользования регионального или межмуниципального значения на территории Ульяновской области ежегодно индексируется Министерством транспорта Ульяновской области в установленные им сроки и порядке с применением индекса-дефлятора, определяемого в соответствии с прогнозом социально-экономического развития Российской Федерации, одобренным Правительством Российской Федерации и доведенным до сведения федеральных органов исполнительной власти Министерством экономического развития Российской Федерации. Результаты указанной индексации отражаются в приказе Министерства транспорта Ульяновской области.</w:t>
      </w: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jc w:val="both"/>
      </w:pPr>
    </w:p>
    <w:p w:rsidR="00A73AFF" w:rsidRDefault="00A73AF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2829" w:rsidRDefault="006B2829">
      <w:bookmarkStart w:id="2" w:name="_GoBack"/>
      <w:bookmarkEnd w:id="2"/>
    </w:p>
    <w:sectPr w:rsidR="006B2829" w:rsidSect="00F8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AFF"/>
    <w:rsid w:val="006B2829"/>
    <w:rsid w:val="00A7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B3564-7E8A-4617-A0CC-65E2084D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3A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3A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76&amp;n=2558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0756&amp;dst=652" TargetMode="External"/><Relationship Id="rId5" Type="http://schemas.openxmlformats.org/officeDocument/2006/relationships/hyperlink" Target="https://login.consultant.ru/link/?req=doc&amp;base=LAW&amp;n=510756&amp;dst=10017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Шишов</dc:creator>
  <cp:keywords/>
  <dc:description/>
  <cp:lastModifiedBy>Сергей А. Шишов</cp:lastModifiedBy>
  <cp:revision>1</cp:revision>
  <dcterms:created xsi:type="dcterms:W3CDTF">2026-03-03T11:51:00Z</dcterms:created>
  <dcterms:modified xsi:type="dcterms:W3CDTF">2026-03-03T11:52:00Z</dcterms:modified>
</cp:coreProperties>
</file>